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第十二届中国—东盟青年艺术品创作大赛旅游文化采风活动行程安排</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一、</w:t>
      </w:r>
      <w:r>
        <w:rPr>
          <w:rFonts w:hint="eastAsia" w:ascii="黑体" w:hAnsi="黑体" w:eastAsia="黑体" w:cs="黑体"/>
          <w:b/>
          <w:bCs/>
          <w:sz w:val="32"/>
          <w:szCs w:val="32"/>
          <w:lang w:val="en-US" w:eastAsia="zh-CN"/>
        </w:rPr>
        <w:t>第一批采风团行程安排</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时间：</w:t>
      </w:r>
      <w:r>
        <w:rPr>
          <w:rFonts w:hint="eastAsia" w:ascii="仿宋_GB2312" w:hAnsi="仿宋_GB2312" w:eastAsia="仿宋_GB2312" w:cs="仿宋_GB2312"/>
          <w:sz w:val="32"/>
          <w:szCs w:val="32"/>
          <w:lang w:val="en-US" w:eastAsia="zh-CN"/>
        </w:rPr>
        <w:t>2018年10月12日—10月16日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地点：</w:t>
      </w:r>
      <w:r>
        <w:rPr>
          <w:rFonts w:hint="eastAsia" w:ascii="仿宋_GB2312" w:hAnsi="仿宋_GB2312" w:eastAsia="仿宋_GB2312" w:cs="仿宋_GB2312"/>
          <w:sz w:val="32"/>
          <w:szCs w:val="32"/>
          <w:lang w:val="en-US" w:eastAsia="zh-CN"/>
        </w:rPr>
        <w:t>柳州（</w:t>
      </w:r>
      <w:r>
        <w:rPr>
          <w:rFonts w:hint="default" w:ascii="Times New Roman" w:hAnsi="Times New Roman" w:eastAsia="仿宋_GB2312" w:cs="Times New Roman"/>
          <w:kern w:val="2"/>
          <w:sz w:val="32"/>
          <w:szCs w:val="32"/>
          <w:lang w:val="en-US" w:eastAsia="zh-CN" w:bidi="ar-SA"/>
        </w:rPr>
        <w:t>三江</w:t>
      </w:r>
      <w:r>
        <w:rPr>
          <w:rFonts w:hint="eastAsia" w:ascii="Times New Roman" w:hAnsi="Times New Roman" w:eastAsia="仿宋_GB2312" w:cs="Times New Roman"/>
          <w:kern w:val="2"/>
          <w:sz w:val="32"/>
          <w:szCs w:val="32"/>
          <w:lang w:val="en-US" w:eastAsia="zh-CN" w:bidi="ar-SA"/>
        </w:rPr>
        <w:t>—融水县—融安县</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具体行程如下：</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月</w:t>
      </w: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lang w:eastAsia="zh-CN"/>
        </w:rPr>
        <w:t xml:space="preserve">日：南宁 （含中晚餐）住宿：南宁  </w:t>
      </w:r>
      <w:r>
        <w:rPr>
          <w:rFonts w:hint="eastAsia" w:ascii="仿宋_GB2312" w:hAnsi="仿宋_GB2312" w:eastAsia="仿宋_GB2312" w:cs="仿宋_GB2312"/>
          <w:sz w:val="32"/>
          <w:szCs w:val="32"/>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于指定时间集合前往“绿城”——南宁，抵达南宁后，</w:t>
      </w:r>
      <w:r>
        <w:rPr>
          <w:rFonts w:hint="eastAsia" w:ascii="仿宋_GB2312" w:hAnsi="仿宋_GB2312" w:eastAsia="仿宋_GB2312" w:cs="仿宋_GB2312"/>
          <w:sz w:val="32"/>
          <w:szCs w:val="32"/>
          <w:lang w:val="en-US" w:eastAsia="zh-CN"/>
        </w:rPr>
        <w:t>采风团成员共进晚餐</w:t>
      </w:r>
      <w:r>
        <w:rPr>
          <w:rFonts w:hint="eastAsia" w:ascii="仿宋_GB2312" w:hAnsi="仿宋_GB2312" w:eastAsia="仿宋_GB2312" w:cs="仿宋_GB2312"/>
          <w:sz w:val="32"/>
          <w:szCs w:val="32"/>
          <w:lang w:eastAsia="zh-CN"/>
        </w:rPr>
        <w:t>，之后安排酒店入住休息。</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月</w:t>
      </w: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lang w:eastAsia="zh-CN"/>
        </w:rPr>
        <w:t xml:space="preserve">日：南宁-三江（含三餐）住宿：三江  </w:t>
      </w:r>
      <w:r>
        <w:rPr>
          <w:rFonts w:hint="eastAsia" w:ascii="仿宋_GB2312" w:hAnsi="仿宋_GB2312" w:eastAsia="仿宋_GB2312" w:cs="仿宋_GB2312"/>
          <w:sz w:val="32"/>
          <w:szCs w:val="32"/>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早餐后乘车前往三江（168.729KM,车程约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小时），沿途观赏风光亮丽侗族风光，领略具有神秘奇特的边关民族风情，到达坐落于祖国南疆的广西柳州市三江侗族自治县。稍事休息便前往世界十大最壮观桥梁之一的程阳风雨桥，程阳风雨桥是建筑的集大成者，集桥、廊、亭三者于一身，在中外建筑史上独具风韵，站在风雨桥上临风而立，用镜头记录下桥梁那精妙的设计结构，用笔墨描绘桥梁的历史沧桑。感受侗族建筑艺术的精湛和神奇。游览后前往马胖鼓楼，有人称鼓楼是侗族的“族徽”，有人谓鼓楼是侗寨的“心脏”，侗民则素有“未建寨先建楼”之说。三江境内至今耸立鼓楼118座，马胖鼓楼却是这些鼓楼中最闪耀夺目的代表。侗族的文化与鼓楼密不可分，鼓楼是侗族文化的载体和精华，因此，侗族文化又叫鼓楼文化。参观后欣赏三江的民族特色——斗牛，西方斗牛威猛疯狂，而东方侗乡斗牛更动人心魄。独具特色的侗乡斗牛展现了牛牛争斗的观赏乐趣及斗牛士救牛的技巧性，观众的热情呼喊更是会激发斗牛的血性。晚间与侗族同胞一起享用百家宴，长长的宴席沿着弯弯的月亮街蜿蜒而上，人群聚集，饭菜香四溢。平时寂静的街道一下子喧闹起来，渐渐地，人声鼎沸。身穿侗服的姑娘们，拿着重阳酒在宴席间穿梭来回劝酒，晚餐后自由活动。</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月</w:t>
      </w: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lang w:eastAsia="zh-CN"/>
        </w:rPr>
        <w:t>日：三江-融水县（含三餐）住宿：融水县</w:t>
      </w:r>
      <w:r>
        <w:rPr>
          <w:rFonts w:hint="eastAsia" w:ascii="仿宋_GB2312" w:hAnsi="仿宋_GB2312" w:eastAsia="仿宋_GB2312" w:cs="仿宋_GB2312"/>
          <w:sz w:val="32"/>
          <w:szCs w:val="32"/>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早餐后乘车前往融水县（</w:t>
      </w:r>
      <w:r>
        <w:rPr>
          <w:rFonts w:hint="eastAsia" w:ascii="仿宋_GB2312" w:hAnsi="仿宋_GB2312" w:eastAsia="仿宋_GB2312" w:cs="仿宋_GB2312"/>
          <w:sz w:val="32"/>
          <w:szCs w:val="32"/>
          <w:lang w:val="en-US" w:eastAsia="zh-CN"/>
        </w:rPr>
        <w:t>118</w:t>
      </w:r>
      <w:r>
        <w:rPr>
          <w:rFonts w:hint="eastAsia" w:ascii="仿宋_GB2312" w:hAnsi="仿宋_GB2312" w:eastAsia="仿宋_GB2312" w:cs="仿宋_GB2312"/>
          <w:sz w:val="32"/>
          <w:szCs w:val="32"/>
          <w:lang w:eastAsia="zh-CN"/>
        </w:rPr>
        <w:t>KM,车程约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小时），到达后前往雨卜民族风情旅游区，观赏到原生态的苗族风情歌舞表演，芦笙踩堂，跳竹竿，踩脚求爱，苗族婚俗，芒篙，拉鼓等民族特色节目，让您度过一个难忘的良宵。观看芦笙斗马之乡精彩激烈的斗马活动，体验刺激的溜索，溪降，漂流，到清澈的天然游泳池中观鱼戏水。中餐后午睡休息，然后前往融水苗山，领略巍巍的元宝山、莽莽的林海、飞瀑、深潭和幽洞。清清的贝江水，伴有“贝江飞虹”-铁索桥，还有寿星岩寺庙等景观。这里是天然的动植物园，第四纪冰川的孑遗植物“广西冷杉”200余株，是新发现的稀有珍贵树。游览后与当地乡民一起参加篝火烧烤，打油茶，坐妹，对歌宾主联欢等活动。晚餐后自由活动。</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lang w:eastAsia="zh-CN"/>
        </w:rPr>
        <w:t xml:space="preserve">日：融水县—融安县（含三餐）住宿：融安县 </w:t>
      </w:r>
      <w:r>
        <w:rPr>
          <w:rFonts w:hint="eastAsia" w:ascii="仿宋_GB2312" w:hAnsi="仿宋_GB2312" w:eastAsia="仿宋_GB2312" w:cs="仿宋_GB2312"/>
          <w:sz w:val="32"/>
          <w:szCs w:val="32"/>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早餐后乘车前往融安县（</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lang w:eastAsia="zh-CN"/>
        </w:rPr>
        <w:t>KM,车程约</w:t>
      </w:r>
      <w:r>
        <w:rPr>
          <w:rFonts w:hint="eastAsia" w:ascii="仿宋_GB2312" w:hAnsi="仿宋_GB2312" w:eastAsia="仿宋_GB2312" w:cs="仿宋_GB2312"/>
          <w:sz w:val="32"/>
          <w:szCs w:val="32"/>
          <w:lang w:val="en-US" w:eastAsia="zh-CN"/>
        </w:rPr>
        <w:t>1小时</w:t>
      </w:r>
      <w:r>
        <w:rPr>
          <w:rFonts w:hint="eastAsia" w:ascii="仿宋_GB2312" w:hAnsi="仿宋_GB2312" w:eastAsia="仿宋_GB2312" w:cs="仿宋_GB2312"/>
          <w:sz w:val="32"/>
          <w:szCs w:val="32"/>
          <w:lang w:eastAsia="zh-CN"/>
        </w:rPr>
        <w:t>），融安县</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"https://www.baidu.com/s?wd=%E8%87%AA%E7%84%B6%E6%99%AF%E8%A7%82&amp;tn=SE_PcZhidaonwhc_ngpagmjz&amp;rsv_dl=gh_pc_zhidao" \t "https://zhidao.baidu.com/question/_blank"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自然景观</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与人文景观独特。北连侗乡三江，南接苗乡融水，与三江、融水构起了民族风情</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"https://www.baidu.com/s?wd=%E7%89%B9%E8%89%B2%E6%97%85%E6%B8%B8&amp;tn=SE_PcZhidaonwhc_ngpagmjz&amp;rsv_dl=gh_pc_zhidao" \t "https://zhidao.baidu.com/question/_blank"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特色旅游</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带。其山、水、人、情构成了多层次的旅游景观，展现出迷人的山水风光和浓郁的民族风情。到达后参观红茶沟森林公园，景区内群峰连绵，主峰海拔1000米，林海遮日，古木参天，古藤缠绕，清溪潺潺，植被丰富，鸟语花香，空气清新。中餐后参观长安镇的古骑楼街，这是目前广西规模最大、保存较为完好的骑楼街之一，漫步街市，观赏那雕梁画栋的街旁骑楼，历经百年沧桑，领略昔日古镇的历史。晚餐后自由活动。</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月</w:t>
      </w: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lang w:eastAsia="zh-CN"/>
        </w:rPr>
        <w:t>日：融安—南宁（含午餐）</w:t>
      </w:r>
      <w:r>
        <w:rPr>
          <w:rFonts w:hint="eastAsia" w:ascii="仿宋_GB2312" w:hAnsi="仿宋_GB2312" w:eastAsia="仿宋_GB2312" w:cs="仿宋_GB2312"/>
          <w:sz w:val="32"/>
          <w:szCs w:val="32"/>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早餐后</w:t>
      </w:r>
      <w:r>
        <w:rPr>
          <w:rFonts w:hint="eastAsia" w:ascii="仿宋_GB2312" w:hAnsi="仿宋_GB2312" w:eastAsia="仿宋_GB2312" w:cs="仿宋_GB2312"/>
          <w:sz w:val="32"/>
          <w:szCs w:val="32"/>
          <w:lang w:eastAsia="zh-CN"/>
        </w:rPr>
        <w:t>返回南宁（</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lang w:eastAsia="zh-CN"/>
        </w:rPr>
        <w:t>KM，车程约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小时），结束愉快旅程。</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（二）第二批采风团行程安排</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时间：</w:t>
      </w:r>
      <w:r>
        <w:rPr>
          <w:rFonts w:hint="eastAsia" w:ascii="仿宋_GB2312" w:hAnsi="仿宋_GB2312" w:eastAsia="仿宋_GB2312" w:cs="仿宋_GB2312"/>
          <w:sz w:val="32"/>
          <w:szCs w:val="32"/>
          <w:lang w:val="en-US" w:eastAsia="zh-CN"/>
        </w:rPr>
        <w:t>2018年10月24日—10月28日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地点：</w:t>
      </w:r>
      <w:r>
        <w:rPr>
          <w:rFonts w:hint="eastAsia" w:ascii="仿宋_GB2312" w:hAnsi="仿宋_GB2312" w:eastAsia="仿宋_GB2312" w:cs="仿宋_GB2312"/>
          <w:sz w:val="32"/>
          <w:szCs w:val="32"/>
          <w:lang w:val="en-US" w:eastAsia="zh-CN"/>
        </w:rPr>
        <w:t>东兴（</w:t>
      </w:r>
      <w:r>
        <w:rPr>
          <w:rFonts w:hint="eastAsia" w:ascii="Times New Roman" w:hAnsi="Times New Roman" w:eastAsia="仿宋_GB2312" w:cs="Times New Roman"/>
          <w:kern w:val="2"/>
          <w:sz w:val="32"/>
          <w:szCs w:val="32"/>
          <w:lang w:val="en-US" w:eastAsia="zh-CN" w:bidi="ar-SA"/>
        </w:rPr>
        <w:t>东兴—江平镇—京族三岛</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具体行程如下：</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10月24日：南宁（含中晚餐）住宿：南宁  </w:t>
      </w:r>
      <w:r>
        <w:rPr>
          <w:rFonts w:hint="eastAsia" w:ascii="仿宋_GB2312" w:hAnsi="仿宋_GB2312" w:eastAsia="仿宋_GB2312" w:cs="仿宋_GB2312"/>
          <w:b w:val="0"/>
          <w:bCs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于指定时间集合前往“绿城”——南宁，抵达南宁后，采风团人员共进晚餐，之后安排酒店入住休息。</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10月25日：南宁-东兴（含三餐） 住宿：东兴 </w:t>
      </w:r>
      <w:r>
        <w:rPr>
          <w:rFonts w:hint="eastAsia" w:ascii="仿宋_GB2312" w:hAnsi="仿宋_GB2312" w:eastAsia="仿宋_GB2312" w:cs="仿宋_GB2312"/>
          <w:b w:val="0"/>
          <w:bCs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早餐后乘车前往东兴（185KM,车程约3小时），沿途观赏中越边境风光，领略从内陆到中越边境过度的不同人文景观，到达坐落于中越边境的广西防城港东兴市。抵达后在东兴市内游览东兴市容市貌，感受这座边境小城的风光。稍事休息便前往国家AAAA级景区东兴屏峰雨林公园，纵观千年山泉水中的溪流从海拔900多米的罗华山蜿蜒跌宕而来的美景，谷床全是洁净的花岗岩，千年流水冲刷，石头裸露了原色，殷红如血。溪水随着谷床的变化成潭、成湾、成瀑布；谷道两岸茂林修竹簇拥，危崖中闲花点缀，青藤怪树探首。移步换景、美不胜收。中餐后乘车前往国门大剧院观看3D全息歌舞秀《秘境·东南亚》。通过东南亚和本土众多艺术家的表演，感受到东兴少数民族“京族”独特历史文化风韵。演出结束后前往东兴口岸，东兴口岸离越南芒街仅隔一条街。晚餐后自由活动。</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10月26日：东兴-江平镇 （含三餐）住宿：江平镇 </w:t>
      </w:r>
      <w:r>
        <w:rPr>
          <w:rFonts w:hint="eastAsia" w:ascii="仿宋_GB2312" w:hAnsi="仿宋_GB2312" w:eastAsia="仿宋_GB2312" w:cs="仿宋_GB2312"/>
          <w:b w:val="0"/>
          <w:bCs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早餐后乘车前往江平镇（20KM,车程约30分钟），到达位于东兴市东部，南濒北部湾，北靠防城区，西接东兴镇，镇政府距东兴市区16公里，被称为东兴市的“东大门”的江平镇。到达后前往江平古镇旅游区，参观八大景点：一、古寨烟霞，二、印岭横江， 三、松亭鹤室，四、珠墩夜月，五、同皮古潜，六、银坑瀑布。七、五指高峰，八、棋盘夜灯。午餐后参观京岛风景名胜区，京岛风景名胜区地处北部湾沿畔，其西南面与越南氵万柱旅游区隔海相望。是我国少数民族京族主要聚居的地方，在金滩上戏水游玩，远眺远处秀丽的风景。晚饭前来到位于广西防城港市东兴市江平镇巫头村，万鹤山主要由沙丘和原始山林两部分组成。沙丘的沙子质地细腻柔润，富有光泽，颜色洁白，于阳光下闪闪发光，远远望去，犹如终年不化的积雪。晚餐后自由活动。</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10月27日：江平镇-京族三岛（含三餐）住宿：京族三岛 </w:t>
      </w:r>
      <w:r>
        <w:rPr>
          <w:rFonts w:hint="eastAsia" w:ascii="仿宋_GB2312" w:hAnsi="仿宋_GB2312" w:eastAsia="仿宋_GB2312" w:cs="仿宋_GB2312"/>
          <w:b w:val="0"/>
          <w:bCs w:val="0"/>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早餐后乘车前往京族三岛（18.7KM,车程约30分钟），到达位于身处中越边界，在行政上属于广西防城港市的京族三岛。到达后前往海边，观赏富含魅力的海景，体验高跷捕鱼，在当地人手把手地指导下，捕捉美丽的鱼类。晚上在当地吃饭，体验美味的鱼露，品尝大海里美味的海鲜。</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10月28日：京族三岛-南宁（含午餐） </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早饭后返回南宁（366KM，车程约4小时），回到时组织午饭，结束愉快旅程。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C00000"/>
          <w:sz w:val="32"/>
          <w:szCs w:val="32"/>
          <w:lang w:val="en-US" w:eastAsia="zh-CN"/>
        </w:rPr>
      </w:pPr>
      <w:r>
        <w:rPr>
          <w:rFonts w:hint="eastAsia" w:ascii="仿宋_GB2312" w:hAnsi="仿宋_GB2312" w:eastAsia="仿宋_GB2312" w:cs="仿宋_GB2312"/>
          <w:b/>
          <w:bCs/>
          <w:color w:val="C00000"/>
          <w:sz w:val="32"/>
          <w:szCs w:val="32"/>
          <w:lang w:val="en-US" w:eastAsia="zh-CN"/>
        </w:rPr>
        <w:t>备注：</w:t>
      </w:r>
      <w:r>
        <w:rPr>
          <w:rFonts w:hint="eastAsia" w:ascii="仿宋_GB2312" w:hAnsi="仿宋_GB2312" w:eastAsia="仿宋_GB2312" w:cs="仿宋_GB2312"/>
          <w:b/>
          <w:bCs/>
          <w:color w:val="auto"/>
          <w:sz w:val="32"/>
          <w:szCs w:val="32"/>
          <w:lang w:val="en-US" w:eastAsia="zh-CN"/>
        </w:rPr>
        <w:t>届时具体行程可能将根据具体情况稍作调整，以最终纸质版手册行程为准。</w:t>
      </w:r>
    </w:p>
    <w:p/>
    <w:sectPr>
      <w:footerReference r:id="rId3" w:type="default"/>
      <w:pgSz w:w="11906" w:h="16838"/>
      <w:pgMar w:top="1100" w:right="1083" w:bottom="110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45A6"/>
    <w:rsid w:val="070B5BED"/>
    <w:rsid w:val="0A8A1626"/>
    <w:rsid w:val="0CC05BA2"/>
    <w:rsid w:val="0DC91B5C"/>
    <w:rsid w:val="13842A6B"/>
    <w:rsid w:val="15283397"/>
    <w:rsid w:val="17A9663E"/>
    <w:rsid w:val="1C2B4EB4"/>
    <w:rsid w:val="1E127390"/>
    <w:rsid w:val="20993ECD"/>
    <w:rsid w:val="3646123E"/>
    <w:rsid w:val="37192914"/>
    <w:rsid w:val="38000BCB"/>
    <w:rsid w:val="3C820AA2"/>
    <w:rsid w:val="3E790AAC"/>
    <w:rsid w:val="4C335C24"/>
    <w:rsid w:val="4F547F7A"/>
    <w:rsid w:val="502B08C8"/>
    <w:rsid w:val="566C24B7"/>
    <w:rsid w:val="59C81CA9"/>
    <w:rsid w:val="60CE5ACC"/>
    <w:rsid w:val="64CA6932"/>
    <w:rsid w:val="66C87628"/>
    <w:rsid w:val="68A00672"/>
    <w:rsid w:val="6F142D95"/>
    <w:rsid w:val="778902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编辑-14楼办公室</cp:lastModifiedBy>
  <dcterms:modified xsi:type="dcterms:W3CDTF">2018-09-21T01:47:09Z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